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A7" w:rsidRPr="00A81A1E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1A1E">
        <w:rPr>
          <w:rFonts w:ascii="Times New Roman" w:hAnsi="Times New Roman" w:cs="Times New Roman"/>
          <w:sz w:val="28"/>
          <w:szCs w:val="28"/>
        </w:rPr>
        <w:t>Приложение</w:t>
      </w:r>
      <w:r w:rsidR="00A81A1E" w:rsidRPr="00A81A1E">
        <w:rPr>
          <w:rFonts w:ascii="Times New Roman" w:hAnsi="Times New Roman" w:cs="Times New Roman"/>
          <w:sz w:val="28"/>
          <w:szCs w:val="28"/>
        </w:rPr>
        <w:t xml:space="preserve"> №</w:t>
      </w:r>
      <w:r w:rsidRPr="00A81A1E">
        <w:rPr>
          <w:rFonts w:ascii="Times New Roman" w:hAnsi="Times New Roman" w:cs="Times New Roman"/>
          <w:sz w:val="28"/>
          <w:szCs w:val="28"/>
        </w:rPr>
        <w:t xml:space="preserve"> </w:t>
      </w:r>
      <w:r w:rsidR="005D77EB" w:rsidRPr="00A81A1E">
        <w:rPr>
          <w:rFonts w:ascii="Times New Roman" w:hAnsi="Times New Roman" w:cs="Times New Roman"/>
          <w:sz w:val="28"/>
          <w:szCs w:val="28"/>
        </w:rPr>
        <w:t>1</w:t>
      </w:r>
      <w:r w:rsidR="005B5E72" w:rsidRPr="00A81A1E">
        <w:rPr>
          <w:rFonts w:ascii="Times New Roman" w:hAnsi="Times New Roman" w:cs="Times New Roman"/>
          <w:sz w:val="28"/>
          <w:szCs w:val="28"/>
        </w:rPr>
        <w:t>2</w:t>
      </w:r>
    </w:p>
    <w:p w:rsidR="00E619A7" w:rsidRPr="00A81A1E" w:rsidRDefault="00A81A1E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1A1E">
        <w:rPr>
          <w:rFonts w:ascii="Times New Roman" w:hAnsi="Times New Roman" w:cs="Times New Roman"/>
          <w:sz w:val="28"/>
          <w:szCs w:val="28"/>
        </w:rPr>
        <w:t>к р</w:t>
      </w:r>
      <w:r w:rsidR="00E619A7" w:rsidRPr="00A81A1E">
        <w:rPr>
          <w:rFonts w:ascii="Times New Roman" w:hAnsi="Times New Roman" w:cs="Times New Roman"/>
          <w:sz w:val="28"/>
          <w:szCs w:val="28"/>
        </w:rPr>
        <w:t xml:space="preserve">ешению Думы города </w:t>
      </w:r>
      <w:proofErr w:type="spellStart"/>
      <w:r w:rsidR="00E619A7" w:rsidRPr="00A81A1E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E619A7" w:rsidRPr="00A81A1E" w:rsidRDefault="00E619A7" w:rsidP="00E619A7">
      <w:pPr>
        <w:tabs>
          <w:tab w:val="left" w:pos="5670"/>
        </w:tabs>
        <w:spacing w:after="0" w:line="240" w:lineRule="auto"/>
        <w:ind w:left="1134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A81A1E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A81A1E" w:rsidRPr="00A81A1E">
        <w:rPr>
          <w:rFonts w:ascii="Times New Roman" w:eastAsia="Times New Roman" w:hAnsi="Times New Roman" w:cs="Times New Roman"/>
          <w:sz w:val="28"/>
          <w:szCs w:val="28"/>
        </w:rPr>
        <w:t>14.12.</w:t>
      </w:r>
      <w:r w:rsidRPr="00A81A1E">
        <w:rPr>
          <w:rFonts w:ascii="Times New Roman" w:eastAsia="Times New Roman" w:hAnsi="Times New Roman" w:cs="Times New Roman"/>
          <w:sz w:val="28"/>
          <w:szCs w:val="28"/>
        </w:rPr>
        <w:t>201</w:t>
      </w:r>
      <w:r w:rsidR="00137142" w:rsidRPr="00A81A1E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A81A1E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B320DE">
        <w:rPr>
          <w:rFonts w:ascii="Times New Roman" w:eastAsia="Times New Roman" w:hAnsi="Times New Roman" w:cs="Times New Roman"/>
          <w:sz w:val="28"/>
          <w:szCs w:val="28"/>
        </w:rPr>
        <w:t>210</w:t>
      </w:r>
    </w:p>
    <w:p w:rsidR="00E619A7" w:rsidRPr="00A81A1E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19A7" w:rsidRPr="00A81A1E" w:rsidRDefault="00366FC7" w:rsidP="00E619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A1E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города Пыть-Яха на плановый период 20</w:t>
      </w:r>
      <w:r w:rsidR="005B5E72" w:rsidRPr="00A81A1E">
        <w:rPr>
          <w:rFonts w:ascii="Times New Roman" w:hAnsi="Times New Roman" w:cs="Times New Roman"/>
          <w:sz w:val="28"/>
          <w:szCs w:val="28"/>
        </w:rPr>
        <w:t>20</w:t>
      </w:r>
      <w:r w:rsidRPr="00A81A1E">
        <w:rPr>
          <w:rFonts w:ascii="Times New Roman" w:hAnsi="Times New Roman" w:cs="Times New Roman"/>
          <w:sz w:val="28"/>
          <w:szCs w:val="28"/>
        </w:rPr>
        <w:t xml:space="preserve"> и 202</w:t>
      </w:r>
      <w:r w:rsidR="005B5E72" w:rsidRPr="00A81A1E">
        <w:rPr>
          <w:rFonts w:ascii="Times New Roman" w:hAnsi="Times New Roman" w:cs="Times New Roman"/>
          <w:sz w:val="28"/>
          <w:szCs w:val="28"/>
        </w:rPr>
        <w:t>1</w:t>
      </w:r>
      <w:r w:rsidRPr="00A81A1E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619A7" w:rsidRPr="00A81A1E" w:rsidRDefault="00E619A7" w:rsidP="00E619A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81A1E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W w:w="15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0"/>
        <w:gridCol w:w="540"/>
        <w:gridCol w:w="416"/>
        <w:gridCol w:w="461"/>
        <w:gridCol w:w="1474"/>
        <w:gridCol w:w="516"/>
        <w:gridCol w:w="1320"/>
        <w:gridCol w:w="1320"/>
        <w:gridCol w:w="1320"/>
        <w:gridCol w:w="1320"/>
      </w:tblGrid>
      <w:tr w:rsidR="00A06855" w:rsidRPr="00A81A1E" w:rsidTr="005D711A">
        <w:trPr>
          <w:cantSplit/>
          <w:trHeight w:val="20"/>
          <w:tblHeader/>
        </w:trPr>
        <w:tc>
          <w:tcPr>
            <w:tcW w:w="7030" w:type="dxa"/>
            <w:vMerge w:val="restart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540" w:type="dxa"/>
            <w:vMerge w:val="restart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Вед</w:t>
            </w:r>
          </w:p>
        </w:tc>
        <w:tc>
          <w:tcPr>
            <w:tcW w:w="416" w:type="dxa"/>
            <w:vMerge w:val="restart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Рз</w:t>
            </w:r>
          </w:p>
        </w:tc>
        <w:tc>
          <w:tcPr>
            <w:tcW w:w="461" w:type="dxa"/>
            <w:vMerge w:val="restart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</w:t>
            </w:r>
          </w:p>
        </w:tc>
        <w:tc>
          <w:tcPr>
            <w:tcW w:w="1474" w:type="dxa"/>
            <w:vMerge w:val="restart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16" w:type="dxa"/>
            <w:vMerge w:val="restart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2640" w:type="dxa"/>
            <w:gridSpan w:val="2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2640" w:type="dxa"/>
            <w:gridSpan w:val="2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A06855" w:rsidRPr="00A81A1E" w:rsidTr="005D711A">
        <w:trPr>
          <w:cantSplit/>
          <w:trHeight w:val="20"/>
          <w:tblHeader/>
        </w:trPr>
        <w:tc>
          <w:tcPr>
            <w:tcW w:w="7030" w:type="dxa"/>
            <w:vMerge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Merge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6" w:type="dxa"/>
            <w:vMerge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1" w:type="dxa"/>
            <w:vMerge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4" w:type="dxa"/>
            <w:vMerge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dxa"/>
            <w:vMerge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 за счет субвенций из бюджета автономного округа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 на год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 том числе </w:t>
            </w:r>
            <w:bookmarkStart w:id="0" w:name="_GoBack"/>
            <w:bookmarkEnd w:id="0"/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 счет субвенций из бюджета автономного округа</w:t>
            </w:r>
          </w:p>
        </w:tc>
      </w:tr>
      <w:tr w:rsidR="00A06855" w:rsidRPr="00A81A1E" w:rsidTr="005D711A">
        <w:trPr>
          <w:cantSplit/>
          <w:trHeight w:val="20"/>
          <w:tblHeader/>
        </w:trPr>
        <w:tc>
          <w:tcPr>
            <w:tcW w:w="7030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0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6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1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74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16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Дума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36 847,9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36 847,9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36 500,8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36 500,8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26 087,8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17 586,8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17 586,8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430,1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3 664,0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4 505,0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750,7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Исполнение отдельных полномочий </w:t>
            </w:r>
            <w:r w:rsidR="005D711A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Думы города</w:t>
            </w: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40 1 02 72020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D711A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A06855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336,1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Материально-техническое и финансовое обеспечение деятельности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40 1 01 02400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города Пыть-Яха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3 424 718,4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1 346 133,6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3 376 176,1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1 349 631,5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375 955,2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10 781,4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409 878,3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10 781,4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4 859,0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77 187,8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77 637,8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77 187,8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77 637,8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77 187,8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77 637,8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77 187,8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77 637,8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77 187,8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77 637,8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54 250,4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54 700,4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54 250,4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54 700,4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19 117,4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19 117,4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19 117,4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19 117,4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10 1 04 51200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25 123,0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в бюджете города резервного фонда Администрации города в соответствии с требованиями Бюджетного кодекса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17 3 01 20220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268 279,2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10 775,2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301 752,3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10 775,2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"Популяризация семейных ценностей и защита интересов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9 097,2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8 045,5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02 1 03 84270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1 051,7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"Доступная среда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доступности для инвалидов и других маломобильных групп населения приоритетных объектов и услуг социальной сферы, находящихся в муниципальной собственности"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1 983,0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1 934,0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1 738,0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1 689,0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1 678,0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1 583,2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10 1 03 84250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10 1 07 99990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проведение мероприятий, направленных на профилактику правонарушений в том числе"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всероссийского Дня Трезвости"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10 1 10 00000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10 1 10 99990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межнационального и межконфессионального согласия, поддержка и развитие языков и культуры народов Российской Федерации, проживающих на территории муниципального образования, обеспечение социальной и культурной адаптации мигрантов, профилактика межнациональных (межэтнических), межконфессиональных конфликтов"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религиозным организациям в культурно-просветительской и социально-значимой деятельности, направленной на развитие межнационального и межконфессионального диалога, возрождению семейных ценностей, противодействию экстремизму, национальной и религиозной нетерпимости"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общероссийской гражданской идентичности. Мероприятия, приуроченные к памятным датам в истории народов России, государственным праздникам (День Конституции России, День России, День государственного флага России, День народного единства)"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"Конкурс социальной рекламы (видеоролик, плакат), направленной на укрепление общероссийского гражданского единства, гармонизацию межнациональных и межконфессиональных отношений, профилактику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11 1 08 99990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мер, направленных на социальную и культурную адаптацию мигрантов, анализ их эффективности, в том числе издание и распространение информационных материалов для мигрантов"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11 1 12 00000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11 1 12 99990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45 561,6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20 820,2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21 435,1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20 820,2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21 435,1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20 820,2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21 435,1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23 256,9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22 678,9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23 256,9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22 678,9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14 2 01 82370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23 256,9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22 678,9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1 484,5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1 447,6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1 484,5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1 447,6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2 01 S2370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1 484,5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1 447,6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9 040,4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резервных средств в бюджете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9 040,4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9 040,4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17 3 02 82420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3 02 S2420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1 623,4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"Финансовая поддержка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муниципального образования городской округ город Пыть-Ях на развитие гражданского общества"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18 0 01 61820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1 574,0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10 403,1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10 408,1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"Управление и распоряжение муниципальным имуществом"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2 753,6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2 753,6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2 753,6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2 753,6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7 864,5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7 654,5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7 864,5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7 654,5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7 584,5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7 794,5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7 584,5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151 714,1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151 714,1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профессионального уровня муниципальных служащих и резерва управленческих кадров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"Дополнительное профессиональное образование муниципальных служащих и лиц, замещающих муниципальные должности, по приоритетным и иным направлениям"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D711A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A06855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"Создание условий для развития, повышения престижа и открытости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и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20 3 01 99990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150 853,1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150 853,1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150 853,1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150 853,1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149 585,3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149 585,3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134 466,1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14 848,7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14 848,7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14 848,7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14 848,7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D711A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A06855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8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Представление к наградам и присвоение поч</w:t>
            </w:r>
            <w:r w:rsid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тных званий муниципального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20 4 01 72030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37 976,4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76 333,9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37 976,4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76 333,9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81A1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Условно утвержд</w:t>
            </w:r>
            <w:r w:rsid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е</w:t>
            </w: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нные расходы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37 976,4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76 333,9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37 976,4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76 333,9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Резервные средства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40 3 00 09990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37 976,4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76 333,9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"Осуществление первичного воинского учета на территориях, где отсутствуют военные комиссариаты"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40 2 00 51180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5 165,5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39 454,7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37 246,6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5 127,8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5 348,5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4 240,7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4 240,7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20 4 01 59300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4 240,7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переданных государственных полномочий по государственной регистрации актов гражданского состояния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D9300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1 107,8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"Безопасность жизнедеятельности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22 773,0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22 773,0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2 525,2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</w:t>
            </w:r>
            <w:r w:rsidR="005D711A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</w:t>
            </w: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"Переподготовка и повышение квалификации работников"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"Изготовление и установка информационных знаков по безопасности на водных объектах"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2 383,2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12 2 01 61100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18 048,8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18 048,8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18 048,8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18 048,8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18 048,8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18 048,8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14 960,5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3 018,5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3 018,5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3 018,5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3 018,5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6 302,9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3 874,1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"Профилактика правонарушений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6 302,9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3 874,1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6 302,9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3 874,1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1 437,0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10 1 02 82300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02 S2300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4 736,0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2 307,2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2 434,4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2 434,4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10 1 05 82310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2 434,4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1 258,2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1 307,2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1 043,4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1 043,4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 1 05 S2310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1 043,4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255 909,2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36 442,4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224 307,2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36 442,4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2 716,8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2 716,8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2 881,8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06 1 01 85060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D711A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A06855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"Предупредительные меры, направленные на снижение производственного травматизма и профессиональной заболеваемости"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899,7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1 064,7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"Сопровождение инвалидов, в том числе молодого возраста, при трудоустройстве"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трудоустройству граждан с инвалидностью и их адаптация на рынке труда"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06 3 01 85060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сопровождения инвалидов, включая инвалидов молодого возраста и инвалидов, при трудоустройстве и самозанятости"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06 3 02 85060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34 646,8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34 646,8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агропромышленного комплекса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34 646,8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35 300,8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34 646,8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отрасли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животноводства"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07 1 01 84150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32 665,0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07 2 01 84170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07 4 01 84200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481,8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4 01 G4200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07 5 00 00000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07 5 01 00000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07 5 01 99990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16 1 01 61100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50 873,2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82 987,7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"Современная транспортная система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82 987,7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82 987,7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51 210,7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"Строительство (реконструкция) капитальный ремонт и ремонт автомобильных дорог общего пользования местного значения"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31 777,0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30 188,1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30 188,1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16 2 03 82390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30 188,1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16 2 03 S2390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1 588,9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9 175,3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9 175,3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"Цифровое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7 141,1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7 141,1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15 0 01 20070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15 0 02 20070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3 541,9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15 0 03 20070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"Информационная безопасность"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D4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15 0 D4 20070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2 075,2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D711A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</w:t>
            </w:r>
            <w:r w:rsidR="00A06855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органов местного самоуправления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20 4 01 02400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2 034,2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74 855,4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74 865,4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"Поддержка занятости населения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D711A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</w:t>
            </w:r>
            <w:r w:rsidR="00A06855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"Улучшение условий и охраны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5 773,3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3 977,7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1 795,6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1 701,1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1 701,1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1 701,1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E6E02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06 2 01 84120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5E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="005E6E02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94,5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24 943,9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24 743,9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1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1 F1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24 243,9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20 464,8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3 525,1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08 4 01 00590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экономического потенциала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4 964,5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4 964,5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4 964,5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4 964,5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"Улучшение условий ведения предпринимательской деятельности"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4 961,0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4 961,0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4 464,9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4 464,9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3 654,9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3 654,9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82380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3 654,9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3 654,9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I1 S2380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"Федеральный проект "Популяризация предпринимательства"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14 3 I8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37 723,7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647 524,1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622 618,2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111 212,6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86 157,2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99 129,3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74 073,9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99 129,3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74 073,9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"Обеспечение устойчивого сокращения непригодного для проживания жилищного фонда"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99 129,3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74 073,9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91 260,2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67 958,7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91 260,2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67 958,7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82661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91 260,2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67 958,7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6 869,1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6 869,1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F3 S2661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6 869,1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12 083,3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465 577,6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468 426,8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D711A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«</w:t>
            </w:r>
            <w:r w:rsidR="00A06855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социальных гарантий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23 699,5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28 081,3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23 699,5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28 081,3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23 699,5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28 081,3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22 040,5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26 115,6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22 040,5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26 115,6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22 040,5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26 115,6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08 2 F1 82673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22 040,5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26 115,6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объектов инженерной инфраструктуры в целях обеспечения инженерной подготовки земельных участков, предназначенных для жилищного строительства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1 965,7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1 965,7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1 965,7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Обеспечение земельных участков инженерной и транспортной инфраструктурой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08 2 F1 S2673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1 659,0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1 965,7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421 908,8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420 376,2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386 143,8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385 335,3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вода"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1 G5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386 143,8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385 335,3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366 836,6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366 068,5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366 836,6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366 068,5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366 836,6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366 068,5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Реконструкция ВОС-</w:t>
            </w:r>
            <w:r w:rsidR="005D711A"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 (</w:t>
            </w: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137 728,2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09 1 G5 82190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229 108,4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366 068,5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Реконструкция, расширение, модернизация, строительство коммунальных объектов, в том числе объектов питьевого водоснабжения в населенных пунктах, население в которых не обеспечено доброкачественной и/или условно доброкачественной питьевой водой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19 307,2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19 266,8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19 307,2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19 266,8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19 307,2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19 266,8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Реконструкция ВОС-</w:t>
            </w:r>
            <w:r w:rsidR="005D711A"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1 (</w:t>
            </w: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2-я очередь)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7 248,9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Реконструкция ВОС-3 г. Пыть-Ях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09 1 G5 S2190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12 058,3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19 266,8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35 765,0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35 040,9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35 765,0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35 040,9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30 400,2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29 784,7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30 400,2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29 784,7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09 3 01 82591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30 400,2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29 784,7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5 364,8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5 364,8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3 01 S2591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5 364,8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5 256,2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17 698,1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69 714,4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67 014,7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"Жилищно-коммунальный комплекс и городская среда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11 903,2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9 653,5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09 6 00 00000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11 903,2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9 653,5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"Формирование комфортной городской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6 F2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11 903,2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9 653,5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11 903,2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9 653,5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11 903,2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9 653,5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 6 F2 55550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11 903,2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9 653,5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"Содержание городских территорий, озеленение и благоустройство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57 811,2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57 361,2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освещения улиц, территорий микрорайонов"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14 689,7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озеленения и благоустройства территорий города, охрана, защита, воспроизводство зеленных насаждений"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7 694,8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"Содержание мест </w:t>
            </w:r>
            <w:r w:rsidR="005D711A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захоронения</w:t>
            </w: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5 397,6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массового отдыха жителей города и организация обустройства мест массового отдыха"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6 793,4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6 343,4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6 793,4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6 343,4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6 793,4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6 343,4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6 793,4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6 343,4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"Летнее и зимнее содержание городских территорий"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23 140,7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21 0 06 99990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08 3 02 84220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 имуществом города Пыть 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19 0 02 61100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1 218,1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397,0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987,0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"Проведение комплексного мониторинга на радиационные исследования"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проведении мероприятий в рамках международной экологической акции "Спасти и сохранить"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13 1 03 99990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"Сохранение уникальных водных объектов""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G8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G8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821,1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13 1 04 99990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регулирования деятельности по обращению с отходами производства и потребления"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108,1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102,0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13 2 03 84290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"Чистая страна"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G1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2 G1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1 715 504,3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1 207 254,8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1 698 702,1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1 207 254,8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644 118,7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514 915,7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639 818,7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514 915,7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644 118,7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514 915,7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639 818,7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514 915,7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639 519,7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639 519,7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639 519,7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639 519,7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124 903,0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01 1 05 84301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514 616,7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4 599,0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299,0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796 652,3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680 997,5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789 356,5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680 997,5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796 652,3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680 997,5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789 356,5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680 997,5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740 217,9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631 858,9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740 217,9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631 858,9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2 408,0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01 1 01 99990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2 362,3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реализации основных и дополнительных общеобразовательных программ в образовательных организациях, расположенных на территории муниципального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737 659,9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631 858,9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737 659,9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631 858,9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65 223,5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65 223,5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65 223,5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65 223,5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58 722,7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58 722,7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6 500,8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6 500,8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40 577,5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36 896,0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36 896,0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01 1 05 20010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3 681,5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3 681,5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630 203,9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574 232,7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574 232,7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574 232,7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574 232,7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01 1 05 84303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55 971,2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55 971,2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55 971,2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55 971,2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На выплату компенсации педагогическим работникам за работу по подготовке и проведению единого государственного экзамена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1 655,0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1 605,7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1 605,7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1 605,7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1 605,7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01 1 05 84305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49,3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"Учитель будущего"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56 434,4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Социальная поддержка </w:t>
            </w:r>
            <w:proofErr w:type="gramStart"/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отдельных категорий</w:t>
            </w:r>
            <w:proofErr w:type="gramEnd"/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49 138,6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44 833,4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44 833,4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44 833,4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44 833,4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01 4 01 84030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4 305,2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7 295,8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7 295,8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7 295,8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7 295,8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132 250,6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129 545,2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57 983,8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57 983,8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57 033,8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57 033,8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воспитания, профилактика правонарушений среди несовершеннолетних"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01 1 07 00000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01 1 07 61810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4 000,0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"Успех каждого ребенка"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53 033,8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53 033,8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32 898,4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Е2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20 135,4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прозрачность системы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"Цифровая образовательная среда"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2 Е4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74 266,8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71 561,4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1 496,5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1 496,5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1 272,0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1 272,0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1 272,0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224,5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86,5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72 770,3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70 985,0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72 760,3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70 975,0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72 760,3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70 975,0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72 760,3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70 975,0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72 760,3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70 975,0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118 558,3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116 057,3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118 558,3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116 057,3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летнего отдыха и оздоровления детей и молодежи"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9 317,9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2 208,3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2 208,3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01 1 06 20020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463,3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4 652,4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4 289,7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01 1 06 82050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362,7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1 993,9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1 838,5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1 838,5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1 06 S2050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96 957,8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96 957,8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"Создание условий для реализации государственной молодежной политики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34 624,6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62 043,2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проект "Социальная активность"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3 Е8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12 282,6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отдельного государственного полномочия по организации и обеспечению отдыха и оздоровления детей, в том числе в этнической среде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9 781,6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 и учреждений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2 501,0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1 321,0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23 924,4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23 924,4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1 560,0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"Укрепление межнационального и межконфессионального согласия, профилактика экстремизма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"Участие в профилактике экстремизма, а также в минимизации и (или) ликвидации последствий проявлений экстремизма"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в образовательных организациях мероприятий по воспитанию патриотизма, культуры мирного поведения, по обучению навыкам бесконфликтного общения, а также умению отстаивать собственное мнение, противодействовать социально опасному поведению, в том числе вовлечению в экстремистскую деятельность, всеми законными средствами"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5E6E02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11 2 04 99990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5E6E02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  <w:r w:rsidR="00A06855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просветительской работы среди обучающихся общеобразовательных организаций, направленной на формирование знаний об ответственности за участие в экстремистской деятельности, разжигание межнациональной, межрелигиозной розни"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11 2 05 99990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22 284,4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159 337,7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155 874,7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153 659,2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150 192,1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153 659,2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150 192,1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68 935,4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65 468,3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55 761,3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53 143,7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55 761,3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53 143,7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55 761,3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53 143,7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04 1 01 00590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55 761,3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53 143,7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12 567,4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11 551,2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12 567,4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11 551,2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12 567,4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11 551,2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12 567,4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11 551,2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"Культурная среда"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606,7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773,4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Государственная поддержка отрасли культуры 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55190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82520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447,7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589,4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сферы культуры в муниципальных образованиях Ханты-Мансийского автономного округа - Югры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1 А1 S2520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104,1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84 723,8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84 723,8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"Стимулирование культурного разнообразия в муниципальном образовании"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84 423,8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"Творческие люди"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2 А2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5 678,5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5 682,6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"Культурное пространство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04 3 02 00000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04 3 02 84100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267,5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271,6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5 411,0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"Экологическая безопасность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13 3 01 00000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3 223,1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34,0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13 3 01 84280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3 189,1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85 750,3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77 743,5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88 845,0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80 838,2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"</w:t>
            </w:r>
            <w:proofErr w:type="gramEnd"/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6 045,0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4 461,0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4 461,0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"</w:t>
            </w:r>
            <w:proofErr w:type="gramEnd"/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Развитие мер социальной поддержки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"Повышение уровня материального обеспечения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Единовременные выплаты неработающим пенсионерам в связи с Юбилеем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02 2 01 71020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4 441,0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51350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2 664,6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51760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1 776,4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60 121,1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58 179,3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63 244,6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61 302,8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образования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01 4 01 84050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29 006,0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32 296,8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32 296,8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32 296,8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32 296,8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29 173,3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32 296,8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32 296,8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21 811,3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21 811,3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21 253,7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21 253,7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21 811,3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21 811,3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21 253,7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21 253,7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02 1 02 84060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21 811,3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21 811,3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21 253,7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21 253,7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7 362,0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7 362,0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7 362,0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7 362,0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02 1 02 84310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7 362,0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7 362,0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11 043,1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жилищной сферы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"Жилье"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08 3 F1 L4970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1 941,8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15 123,2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15 123,2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15 094,4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15 094,4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"Социальное и демографическое развитие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15 123,2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15 123,2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15 094,4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15 094,4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семьи, материнства и детства"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15 123,2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15 123,2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15 094,4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15 094,4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попечения родителей"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15 123,2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15 123,2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15 094,4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15 094,4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15 000,1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15 000,1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14 971,3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14 971,3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12 802,5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2 168,8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2 197,6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2 168,8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123,1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02 1 02 84090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16,1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107 908,5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101 171,3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26 725,4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24 097,4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26 725,4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24 097,4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физической </w:t>
            </w:r>
            <w:r w:rsidR="005D711A"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культуры и</w:t>
            </w: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массового спорта"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05 1 00 00000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22 841,7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22 841,7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22 841,7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22 841,7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1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25 469,7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22 841,7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1 255,7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1 192,9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1 192,9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1 192,9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1 192,9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82110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1 192,9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1 192,9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 за счет средств бюджета города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S2110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62,8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 высших достижений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71 959,6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физической культуры и спорта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71 959,6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71 959,6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"Федеральный проект "Спорт-норма жизни"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71 959,6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71 959,6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71 959,6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 2 Р5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76 068,8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71 959,6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муниципальной службы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"Материально-техническое и организационное обеспечение органов местного самоуправления городского округа города Пыть-Яха"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условий для осуществления деятельности органов местного самоуправления города Пыть-Яха и муниципальных учреждений города"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5 114,3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5 109,5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20 4 01 02040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4,8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27 157,6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27 157,6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Телевидение и радиовещание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18 0 03 00590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18 300,3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"Развитие гражданского общества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18 0 04 00590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8 857,3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Муниципальная программа "Управление муниципальными финансами в городе Пыть-Яхе"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17 0 00 00000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17 2 00 00000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17 2 01 00000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17 2 01 20270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610,1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0,0 </w:t>
            </w:r>
          </w:p>
        </w:tc>
      </w:tr>
      <w:tr w:rsidR="00A06855" w:rsidRPr="00A81A1E" w:rsidTr="005D711A">
        <w:trPr>
          <w:cantSplit/>
          <w:trHeight w:val="20"/>
        </w:trPr>
        <w:tc>
          <w:tcPr>
            <w:tcW w:w="703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4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461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1474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 </w:t>
            </w:r>
          </w:p>
        </w:tc>
        <w:tc>
          <w:tcPr>
            <w:tcW w:w="516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3 461 566,3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1 346 133,6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3 413 024,0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A06855" w:rsidRPr="00A81A1E" w:rsidRDefault="00A06855" w:rsidP="00A0685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81A1E">
              <w:rPr>
                <w:rFonts w:ascii="Times New Roman" w:eastAsia="Times New Roman" w:hAnsi="Times New Roman" w:cs="Times New Roman"/>
                <w:sz w:val="20"/>
                <w:szCs w:val="20"/>
              </w:rPr>
              <w:t>1 349 631,5</w:t>
            </w:r>
          </w:p>
        </w:tc>
      </w:tr>
    </w:tbl>
    <w:p w:rsidR="00A06855" w:rsidRDefault="00A06855" w:rsidP="00E619A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A06855" w:rsidSect="00A06855">
      <w:headerReference w:type="default" r:id="rId7"/>
      <w:pgSz w:w="16838" w:h="11906" w:orient="landscape"/>
      <w:pgMar w:top="567" w:right="567" w:bottom="567" w:left="567" w:header="284" w:footer="284" w:gutter="0"/>
      <w:pgNumType w:start="1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0224" w:rsidRDefault="009F0224" w:rsidP="00E619A7">
      <w:pPr>
        <w:spacing w:after="0" w:line="240" w:lineRule="auto"/>
      </w:pPr>
      <w:r>
        <w:separator/>
      </w:r>
    </w:p>
  </w:endnote>
  <w:endnote w:type="continuationSeparator" w:id="0">
    <w:p w:rsidR="009F0224" w:rsidRDefault="009F0224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0224" w:rsidRDefault="009F0224" w:rsidP="00E619A7">
      <w:pPr>
        <w:spacing w:after="0" w:line="240" w:lineRule="auto"/>
      </w:pPr>
      <w:r>
        <w:separator/>
      </w:r>
    </w:p>
  </w:footnote>
  <w:footnote w:type="continuationSeparator" w:id="0">
    <w:p w:rsidR="009F0224" w:rsidRDefault="009F0224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46306240"/>
      <w:docPartObj>
        <w:docPartGallery w:val="Page Numbers (Top of Page)"/>
        <w:docPartUnique/>
      </w:docPartObj>
    </w:sdtPr>
    <w:sdtEndPr/>
    <w:sdtContent>
      <w:p w:rsidR="005E6E02" w:rsidRDefault="005E6E0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20DE">
          <w:rPr>
            <w:noProof/>
          </w:rPr>
          <w:t>222</w:t>
        </w:r>
        <w:r>
          <w:fldChar w:fldCharType="end"/>
        </w:r>
      </w:p>
    </w:sdtContent>
  </w:sdt>
  <w:p w:rsidR="005E6E02" w:rsidRDefault="005E6E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C5D55"/>
    <w:rsid w:val="000F5406"/>
    <w:rsid w:val="00137142"/>
    <w:rsid w:val="00255EA7"/>
    <w:rsid w:val="00264993"/>
    <w:rsid w:val="002B68CB"/>
    <w:rsid w:val="00366FC7"/>
    <w:rsid w:val="005B5E72"/>
    <w:rsid w:val="005D711A"/>
    <w:rsid w:val="005D77EB"/>
    <w:rsid w:val="005E6E02"/>
    <w:rsid w:val="00615C20"/>
    <w:rsid w:val="006808EB"/>
    <w:rsid w:val="006C47E0"/>
    <w:rsid w:val="00725159"/>
    <w:rsid w:val="008E02FC"/>
    <w:rsid w:val="009F0224"/>
    <w:rsid w:val="00A06855"/>
    <w:rsid w:val="00A81A1E"/>
    <w:rsid w:val="00AE02B4"/>
    <w:rsid w:val="00B320DE"/>
    <w:rsid w:val="00BA3BC1"/>
    <w:rsid w:val="00C07FA5"/>
    <w:rsid w:val="00D40128"/>
    <w:rsid w:val="00E04FC4"/>
    <w:rsid w:val="00E61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7EF441-8E83-457B-8BAC-BD3F99307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55EA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255EA7"/>
    <w:rPr>
      <w:color w:val="954F72"/>
      <w:u w:val="single"/>
    </w:rPr>
  </w:style>
  <w:style w:type="paragraph" w:customStyle="1" w:styleId="xl64">
    <w:name w:val="xl64"/>
    <w:basedOn w:val="a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a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619A7"/>
  </w:style>
  <w:style w:type="paragraph" w:styleId="a7">
    <w:name w:val="footer"/>
    <w:basedOn w:val="a"/>
    <w:link w:val="a8"/>
    <w:uiPriority w:val="99"/>
    <w:unhideWhenUsed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619A7"/>
  </w:style>
  <w:style w:type="paragraph" w:customStyle="1" w:styleId="xl84">
    <w:name w:val="xl84"/>
    <w:basedOn w:val="a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</w:rPr>
  </w:style>
  <w:style w:type="paragraph" w:customStyle="1" w:styleId="xl86">
    <w:name w:val="xl86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87">
    <w:name w:val="xl87"/>
    <w:basedOn w:val="a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5D71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D71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7A47F-78D0-4F39-8ED5-11B3F7F9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20294</Words>
  <Characters>115681</Characters>
  <Application>Microsoft Office Word</Application>
  <DocSecurity>0</DocSecurity>
  <Lines>964</Lines>
  <Paragraphs>271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Duma</cp:lastModifiedBy>
  <cp:revision>22</cp:revision>
  <cp:lastPrinted>2018-12-14T07:16:00Z</cp:lastPrinted>
  <dcterms:created xsi:type="dcterms:W3CDTF">2017-11-10T11:55:00Z</dcterms:created>
  <dcterms:modified xsi:type="dcterms:W3CDTF">2018-12-14T07:17:00Z</dcterms:modified>
</cp:coreProperties>
</file>